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C3B3C81">
      <w:pPr>
        <w:pStyle w:val="8"/>
        <w:spacing w:after="0" w:line="240" w:lineRule="auto"/>
        <w:ind w:left="851" w:right="849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дополнительные образовательные услуги, оказываемые муниципальным бюджетным учреждением дополнительного образования «Детская школа искусств имени </w:t>
      </w:r>
    </w:p>
    <w:p w14:paraId="2D29E363">
      <w:pPr>
        <w:pStyle w:val="8"/>
        <w:spacing w:after="0" w:line="240" w:lineRule="auto"/>
        <w:ind w:left="851" w:right="849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С.В. Рахманинова г. Туапсе»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8"/>
          <w:szCs w:val="28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власти»,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                                                                                                                                                      Туапсинский муниципальный округ Краснодарского края                                                                                                                                                             от 4 февраля 2025 г. № 76 «Об утверждении Порядка определения платы                                                                              за оказание услуг (выполнение работ) для физических и юридических                                                                                         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 xml:space="preserve">на основании Положения об управлении культуры Туапсинского муниципального 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                                                              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 Туапсинский район от 27 марта 2009 г. № 133 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 xml:space="preserve"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 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                        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дополнительного образования «Детская школа искусств имени                                                       С.В. Рахманинова г. Туапсе» муниципального образования Туапсинский муниципальный округ Краснодарского края  </w:t>
      </w:r>
      <w:r>
        <w:rPr>
          <w:rFonts w:hint="default"/>
          <w:sz w:val="28"/>
          <w:highlight w:val="none"/>
          <w:lang w:val="ru-RU"/>
        </w:rPr>
        <w:t xml:space="preserve">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дополнительные образовательные услуги, оказываемые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</w:t>
      </w:r>
      <w:r>
        <w:rPr>
          <w:rFonts w:hint="default" w:cs="Times New Roman"/>
          <w:sz w:val="28"/>
          <w:szCs w:val="28"/>
          <w:highlight w:val="none"/>
          <w:lang w:val="ru-RU"/>
        </w:rPr>
        <w:t>ым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бюджетн</w:t>
      </w:r>
      <w:r>
        <w:rPr>
          <w:rFonts w:hint="default" w:cs="Times New Roman"/>
          <w:sz w:val="28"/>
          <w:szCs w:val="28"/>
          <w:highlight w:val="none"/>
          <w:lang w:val="ru-RU"/>
        </w:rPr>
        <w:t>ым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учреждение</w:t>
      </w:r>
      <w:r>
        <w:rPr>
          <w:rFonts w:hint="default" w:cs="Times New Roman"/>
          <w:sz w:val="28"/>
          <w:szCs w:val="28"/>
          <w:highlight w:val="none"/>
          <w:lang w:val="ru-RU"/>
        </w:rPr>
        <w:t>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дополнительного образования «Детская школа искусств имени С.В. Рахманинова г. Туапсе»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248DC274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19" w:firstLineChars="257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Признать</w:t>
      </w:r>
      <w:r>
        <w:rPr>
          <w:rFonts w:hint="default"/>
          <w:sz w:val="28"/>
          <w:szCs w:val="28"/>
          <w:highlight w:val="none"/>
          <w:lang w:val="ru-RU"/>
        </w:rPr>
        <w:t xml:space="preserve"> утратившими силу: </w:t>
      </w:r>
    </w:p>
    <w:p w14:paraId="115B73A6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rFonts w:hint="default"/>
          <w:sz w:val="28"/>
          <w:szCs w:val="28"/>
          <w:highlight w:val="none"/>
          <w:lang w:val="ru-RU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приложение 1 к постановлению администрации муниципального образования Туапсинский район от 3 июля 2017 г. № 1089 «Об утверждении прейскуранта цен на платные дополнительные образовательные услуги, оказываемые муниципальными бюджетными учреждениями дополнительного образования отрасли «Культуры» муниципального образования Туапсинский район»;</w:t>
      </w:r>
    </w:p>
    <w:p w14:paraId="52B7BE63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rFonts w:hint="default"/>
          <w:sz w:val="28"/>
          <w:szCs w:val="28"/>
          <w:highlight w:val="none"/>
          <w:lang w:val="ru-RU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муниципального образования Туапсинский район от 14 августа 2024 г. № 973 «О внесении изменения в постановление адм</w:t>
      </w:r>
      <w:bookmarkStart w:id="0" w:name="_GoBack"/>
      <w:bookmarkEnd w:id="0"/>
      <w:r>
        <w:rPr>
          <w:rFonts w:hint="default"/>
          <w:sz w:val="28"/>
          <w:szCs w:val="28"/>
          <w:highlight w:val="none"/>
          <w:lang w:val="ru-RU"/>
        </w:rPr>
        <w:t>инистрации муниципального образования Туапсинский район от 3 июля 2017 г. № 1089 «Об утверждении прейскуранта цен на платные дополнительные образовательные услуги, оказываемые муниципальными бюджетными учреждениями дополнительного образования отрасли «Культуры» муниципального образования Туапсинский район».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</w:t>
      </w:r>
      <w:r>
        <w:rPr>
          <w:rFonts w:hint="default"/>
          <w:sz w:val="28"/>
          <w:szCs w:val="28"/>
          <w:highlight w:val="none"/>
          <w:lang w:val="ru-RU"/>
        </w:rPr>
        <w:t>, но не ранее 1 сентября 2026 г</w:t>
      </w:r>
      <w:r>
        <w:rPr>
          <w:sz w:val="28"/>
          <w:szCs w:val="28"/>
          <w:highlight w:val="none"/>
        </w:rPr>
        <w:t>.</w:t>
      </w:r>
    </w:p>
    <w:p w14:paraId="1C6E59CC">
      <w:pPr>
        <w:pStyle w:val="20"/>
        <w:spacing w:before="0" w:beforeAutospacing="0" w:after="0" w:afterAutospacing="0"/>
        <w:jc w:val="both"/>
        <w:rPr>
          <w:sz w:val="28"/>
          <w:szCs w:val="28"/>
          <w:highlight w:val="none"/>
        </w:rPr>
      </w:pPr>
    </w:p>
    <w:p w14:paraId="5B44CE44">
      <w:pPr>
        <w:rPr>
          <w:sz w:val="22"/>
          <w:highlight w:val="none"/>
        </w:rPr>
      </w:pPr>
    </w:p>
    <w:p w14:paraId="5CD12A5C">
      <w:pPr>
        <w:rPr>
          <w:sz w:val="22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0C6EE959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 xml:space="preserve">Туапсинского муниципального округа </w:t>
      </w:r>
      <w:r>
        <w:rPr>
          <w:sz w:val="28"/>
          <w:szCs w:val="28"/>
          <w:highlight w:val="none"/>
        </w:rPr>
        <w:t xml:space="preserve">            </w:t>
      </w:r>
      <w:r>
        <w:rPr>
          <w:sz w:val="28"/>
          <w:szCs w:val="28"/>
          <w:highlight w:val="none"/>
          <w:lang w:val="ru-RU"/>
        </w:rPr>
        <w:t xml:space="preserve">    </w:t>
      </w:r>
      <w:r>
        <w:rPr>
          <w:sz w:val="28"/>
          <w:szCs w:val="28"/>
          <w:highlight w:val="none"/>
        </w:rPr>
        <w:t xml:space="preserve">  </w:t>
      </w:r>
      <w:r>
        <w:rPr>
          <w:sz w:val="28"/>
          <w:szCs w:val="28"/>
          <w:highlight w:val="none"/>
          <w:lang w:val="ru-RU"/>
        </w:rPr>
        <w:t xml:space="preserve">                                  С.А. Бойко</w:t>
      </w:r>
    </w:p>
    <w:p w14:paraId="3196D515">
      <w:pPr>
        <w:rPr>
          <w:sz w:val="28"/>
          <w:highlight w:val="none"/>
        </w:rPr>
      </w:pPr>
    </w:p>
    <w:p w14:paraId="7CA139C4">
      <w:pPr>
        <w:rPr>
          <w:sz w:val="28"/>
          <w:highlight w:val="none"/>
        </w:rPr>
      </w:pPr>
    </w:p>
    <w:p w14:paraId="2FE9B3E6">
      <w:pPr>
        <w:rPr>
          <w:sz w:val="28"/>
          <w:highlight w:val="none"/>
        </w:rPr>
      </w:pPr>
    </w:p>
    <w:p w14:paraId="5B7F0538">
      <w:pPr>
        <w:rPr>
          <w:sz w:val="28"/>
          <w:highlight w:val="none"/>
        </w:rPr>
      </w:pPr>
    </w:p>
    <w:p w14:paraId="1D579F75">
      <w:pPr>
        <w:rPr>
          <w:sz w:val="28"/>
          <w:highlight w:val="none"/>
        </w:rPr>
      </w:pPr>
    </w:p>
    <w:p w14:paraId="300653BC">
      <w:pPr>
        <w:rPr>
          <w:sz w:val="28"/>
          <w:highlight w:val="none"/>
        </w:rPr>
      </w:pPr>
    </w:p>
    <w:p w14:paraId="1D8B9F8A">
      <w:pPr>
        <w:rPr>
          <w:sz w:val="28"/>
          <w:highlight w:val="none"/>
        </w:rPr>
      </w:pPr>
    </w:p>
    <w:p w14:paraId="78242888">
      <w:pPr>
        <w:rPr>
          <w:sz w:val="28"/>
          <w:highlight w:val="none"/>
        </w:rPr>
      </w:pPr>
    </w:p>
    <w:p w14:paraId="3A1CF370">
      <w:pPr>
        <w:rPr>
          <w:sz w:val="28"/>
          <w:highlight w:val="none"/>
        </w:rPr>
      </w:pPr>
    </w:p>
    <w:p w14:paraId="3C4AF890">
      <w:pPr>
        <w:rPr>
          <w:sz w:val="28"/>
          <w:highlight w:val="none"/>
        </w:rPr>
      </w:pPr>
    </w:p>
    <w:p w14:paraId="6C7397BC">
      <w:pPr>
        <w:rPr>
          <w:sz w:val="28"/>
        </w:rPr>
      </w:pPr>
    </w:p>
    <w:p w14:paraId="677FCF4D">
      <w:pPr>
        <w:rPr>
          <w:sz w:val="28"/>
        </w:rPr>
      </w:pPr>
    </w:p>
    <w:p w14:paraId="37DAFDF9">
      <w:pPr>
        <w:rPr>
          <w:sz w:val="28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134" w:right="567" w:bottom="113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30DCD047"/>
    <w:multiLevelType w:val="singleLevel"/>
    <w:tmpl w:val="30DCD047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10D01BFF"/>
    <w:rsid w:val="1F4D74EB"/>
    <w:rsid w:val="21704385"/>
    <w:rsid w:val="24FC2C7E"/>
    <w:rsid w:val="2B213EB7"/>
    <w:rsid w:val="2BB07718"/>
    <w:rsid w:val="34955A44"/>
    <w:rsid w:val="3D756A80"/>
    <w:rsid w:val="48737D16"/>
    <w:rsid w:val="4E6920B3"/>
    <w:rsid w:val="4F2946F0"/>
    <w:rsid w:val="53BF50F3"/>
    <w:rsid w:val="55CC59F0"/>
    <w:rsid w:val="596C1303"/>
    <w:rsid w:val="7753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</Words>
  <Characters>27</Characters>
  <Lines>1</Lines>
  <Paragraphs>1</Paragraphs>
  <TotalTime>1</TotalTime>
  <ScaleCrop>false</ScaleCrop>
  <LinksUpToDate>false</LinksUpToDate>
  <CharactersWithSpaces>30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user</cp:lastModifiedBy>
  <cp:lastPrinted>2026-01-22T09:10:00Z</cp:lastPrinted>
  <dcterms:modified xsi:type="dcterms:W3CDTF">2026-01-27T08:28:51Z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56665AB48581408E8BAB90A8DD3D4FCA_12</vt:lpwstr>
  </property>
</Properties>
</file>